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473" w:rsidRDefault="00965473" w:rsidP="00965473">
      <w:pPr>
        <w:shd w:val="clear" w:color="auto" w:fill="FFFFFF"/>
        <w:spacing w:line="370" w:lineRule="exact"/>
        <w:ind w:left="187" w:firstLine="850"/>
        <w:jc w:val="center"/>
        <w:rPr>
          <w:b/>
          <w:bCs/>
          <w:color w:val="3D3D3D"/>
          <w:spacing w:val="-6"/>
          <w:sz w:val="33"/>
          <w:szCs w:val="33"/>
        </w:rPr>
      </w:pPr>
    </w:p>
    <w:p w:rsidR="00965473" w:rsidRDefault="00965473" w:rsidP="00965473">
      <w:pPr>
        <w:shd w:val="clear" w:color="auto" w:fill="FFFFFF"/>
        <w:spacing w:line="370" w:lineRule="exact"/>
        <w:ind w:left="187" w:firstLine="850"/>
        <w:jc w:val="center"/>
      </w:pPr>
      <w:r>
        <w:rPr>
          <w:b/>
          <w:bCs/>
          <w:color w:val="3D3D3D"/>
          <w:spacing w:val="-6"/>
          <w:sz w:val="33"/>
          <w:szCs w:val="33"/>
        </w:rPr>
        <w:t xml:space="preserve">Совет Динамовского муниципального образования </w:t>
      </w:r>
      <w:r>
        <w:rPr>
          <w:b/>
          <w:bCs/>
          <w:color w:val="3D3D3D"/>
          <w:spacing w:val="-7"/>
          <w:sz w:val="33"/>
          <w:szCs w:val="33"/>
        </w:rPr>
        <w:t>Новобурасского муниципального района Саратовской области</w:t>
      </w:r>
    </w:p>
    <w:p w:rsidR="00965473" w:rsidRDefault="00965473" w:rsidP="00965473">
      <w:pPr>
        <w:shd w:val="clear" w:color="auto" w:fill="FFFFFF"/>
        <w:spacing w:line="370" w:lineRule="exact"/>
        <w:ind w:left="187" w:firstLine="850"/>
        <w:jc w:val="center"/>
      </w:pPr>
      <w:r>
        <w:rPr>
          <w:b/>
          <w:bCs/>
          <w:color w:val="3D3D3D"/>
          <w:spacing w:val="-9"/>
          <w:sz w:val="33"/>
          <w:szCs w:val="33"/>
        </w:rPr>
        <w:t>Решение № 70</w:t>
      </w:r>
    </w:p>
    <w:p w:rsidR="00965473" w:rsidRDefault="007D52FD" w:rsidP="00965473">
      <w:pPr>
        <w:shd w:val="clear" w:color="auto" w:fill="FFFFFF"/>
        <w:spacing w:before="336"/>
        <w:ind w:left="110"/>
      </w:pPr>
      <w:r>
        <w:rPr>
          <w:color w:val="000000"/>
          <w:spacing w:val="-8"/>
          <w:sz w:val="29"/>
          <w:szCs w:val="29"/>
        </w:rPr>
        <w:t xml:space="preserve">От </w:t>
      </w:r>
      <w:r w:rsidR="00965473">
        <w:rPr>
          <w:color w:val="000000"/>
          <w:spacing w:val="-8"/>
          <w:sz w:val="29"/>
          <w:szCs w:val="29"/>
        </w:rPr>
        <w:t>27 октября 2010 года</w:t>
      </w:r>
    </w:p>
    <w:p w:rsidR="00965473" w:rsidRDefault="00965473" w:rsidP="00965473">
      <w:pPr>
        <w:shd w:val="clear" w:color="auto" w:fill="FFFFFF"/>
        <w:spacing w:before="336"/>
        <w:ind w:left="110"/>
      </w:pPr>
      <w:r>
        <w:rPr>
          <w:color w:val="3D3D3D"/>
          <w:spacing w:val="-5"/>
          <w:sz w:val="29"/>
          <w:szCs w:val="29"/>
        </w:rPr>
        <w:t>«О налогах на имущество физических лиц».</w:t>
      </w:r>
    </w:p>
    <w:p w:rsidR="00965473" w:rsidRDefault="00965473" w:rsidP="00965473">
      <w:pPr>
        <w:shd w:val="clear" w:color="auto" w:fill="FFFFFF"/>
        <w:spacing w:before="326" w:line="317" w:lineRule="exact"/>
        <w:ind w:left="106" w:firstLine="139"/>
      </w:pPr>
      <w:r>
        <w:rPr>
          <w:color w:val="3D3D3D"/>
          <w:spacing w:val="-5"/>
          <w:sz w:val="29"/>
          <w:szCs w:val="29"/>
        </w:rPr>
        <w:t xml:space="preserve">В соответствии с Налоговым кодексом Российской Федерации и Законом </w:t>
      </w:r>
      <w:r>
        <w:rPr>
          <w:color w:val="3D3D3D"/>
          <w:spacing w:val="-7"/>
          <w:sz w:val="29"/>
          <w:szCs w:val="29"/>
        </w:rPr>
        <w:t xml:space="preserve">Российской Федерации от 09.12.1991 №2003-1 «О налогах на имущество физических </w:t>
      </w:r>
      <w:r>
        <w:rPr>
          <w:color w:val="3D3D3D"/>
          <w:spacing w:val="-8"/>
          <w:sz w:val="29"/>
          <w:szCs w:val="29"/>
        </w:rPr>
        <w:t>лиц»</w:t>
      </w:r>
      <w:proofErr w:type="gramStart"/>
      <w:r>
        <w:rPr>
          <w:color w:val="3D3D3D"/>
          <w:spacing w:val="-8"/>
          <w:sz w:val="29"/>
          <w:szCs w:val="29"/>
        </w:rPr>
        <w:t>,р</w:t>
      </w:r>
      <w:proofErr w:type="gramEnd"/>
      <w:r>
        <w:rPr>
          <w:color w:val="3D3D3D"/>
          <w:spacing w:val="-8"/>
          <w:sz w:val="29"/>
          <w:szCs w:val="29"/>
        </w:rPr>
        <w:t xml:space="preserve">уководствуясь Уставом Динамовского </w:t>
      </w:r>
      <w:proofErr w:type="spellStart"/>
      <w:r>
        <w:rPr>
          <w:color w:val="3D3D3D"/>
          <w:spacing w:val="-8"/>
          <w:sz w:val="29"/>
          <w:szCs w:val="29"/>
        </w:rPr>
        <w:t>МО,Совет</w:t>
      </w:r>
      <w:proofErr w:type="spellEnd"/>
      <w:r>
        <w:rPr>
          <w:color w:val="3D3D3D"/>
          <w:spacing w:val="-8"/>
          <w:sz w:val="29"/>
          <w:szCs w:val="29"/>
        </w:rPr>
        <w:t xml:space="preserve"> Динамовского МО решил :</w:t>
      </w:r>
    </w:p>
    <w:p w:rsidR="00965473" w:rsidRDefault="00965473" w:rsidP="00965473">
      <w:pPr>
        <w:shd w:val="clear" w:color="auto" w:fill="FFFFFF"/>
        <w:spacing w:before="317" w:line="322" w:lineRule="exact"/>
        <w:ind w:left="115" w:firstLine="168"/>
        <w:rPr>
          <w:color w:val="3D3D3D"/>
          <w:spacing w:val="-4"/>
          <w:sz w:val="29"/>
          <w:szCs w:val="29"/>
        </w:rPr>
      </w:pPr>
      <w:r>
        <w:rPr>
          <w:color w:val="3D3D3D"/>
          <w:spacing w:val="-4"/>
          <w:sz w:val="29"/>
          <w:szCs w:val="29"/>
        </w:rPr>
        <w:t xml:space="preserve">1. Установить и ввести в действие на территории Динамовского </w:t>
      </w:r>
      <w:r>
        <w:rPr>
          <w:color w:val="3D3D3D"/>
          <w:spacing w:val="-5"/>
          <w:sz w:val="29"/>
          <w:szCs w:val="29"/>
        </w:rPr>
        <w:t xml:space="preserve">муниципального образования налог на имущество физических лиц, </w:t>
      </w:r>
      <w:r>
        <w:rPr>
          <w:color w:val="3D3D3D"/>
          <w:spacing w:val="-4"/>
          <w:sz w:val="29"/>
          <w:szCs w:val="29"/>
        </w:rPr>
        <w:t>определить ставки и льготы по данному налогу.</w:t>
      </w:r>
    </w:p>
    <w:p w:rsidR="00965473" w:rsidRDefault="00965473" w:rsidP="00965473">
      <w:pPr>
        <w:shd w:val="clear" w:color="auto" w:fill="FFFFFF"/>
        <w:spacing w:before="317" w:line="322" w:lineRule="exact"/>
        <w:ind w:left="115" w:firstLine="168"/>
        <w:rPr>
          <w:color w:val="3D3D3D"/>
          <w:spacing w:val="-4"/>
          <w:sz w:val="29"/>
          <w:szCs w:val="29"/>
        </w:rPr>
      </w:pPr>
      <w:r>
        <w:rPr>
          <w:color w:val="3D3D3D"/>
          <w:spacing w:val="-4"/>
          <w:sz w:val="29"/>
          <w:szCs w:val="29"/>
        </w:rPr>
        <w:t xml:space="preserve"> 2. Установить следующие ставки налога на основании данных об инвентаризационной стоимости:</w:t>
      </w:r>
    </w:p>
    <w:tbl>
      <w:tblPr>
        <w:tblStyle w:val="a3"/>
        <w:tblW w:w="0" w:type="auto"/>
        <w:tblInd w:w="115" w:type="dxa"/>
        <w:tblLook w:val="04A0"/>
      </w:tblPr>
      <w:tblGrid>
        <w:gridCol w:w="4934"/>
        <w:gridCol w:w="4805"/>
      </w:tblGrid>
      <w:tr w:rsidR="00965473" w:rsidRPr="00844BB1" w:rsidTr="004C20A9">
        <w:trPr>
          <w:trHeight w:val="315"/>
        </w:trPr>
        <w:tc>
          <w:tcPr>
            <w:tcW w:w="5163" w:type="dxa"/>
            <w:vMerge w:val="restart"/>
          </w:tcPr>
          <w:p w:rsidR="00965473" w:rsidRPr="00844BB1" w:rsidRDefault="00965473" w:rsidP="004C20A9">
            <w:pPr>
              <w:spacing w:before="317" w:line="322" w:lineRule="exact"/>
              <w:rPr>
                <w:b/>
              </w:rPr>
            </w:pPr>
            <w:r w:rsidRPr="00844BB1">
              <w:rPr>
                <w:b/>
                <w:sz w:val="28"/>
                <w:szCs w:val="28"/>
              </w:rPr>
              <w:t xml:space="preserve">Суммарная инвентаризационная </w:t>
            </w:r>
          </w:p>
          <w:p w:rsidR="00965473" w:rsidRPr="00844BB1" w:rsidRDefault="00965473" w:rsidP="004C20A9">
            <w:pPr>
              <w:spacing w:before="317" w:line="322" w:lineRule="exact"/>
              <w:rPr>
                <w:b/>
              </w:rPr>
            </w:pPr>
            <w:r w:rsidRPr="00844BB1">
              <w:rPr>
                <w:b/>
                <w:sz w:val="28"/>
                <w:szCs w:val="28"/>
              </w:rPr>
              <w:t>стоимость объектов налогообложения</w:t>
            </w:r>
          </w:p>
        </w:tc>
        <w:tc>
          <w:tcPr>
            <w:tcW w:w="5143" w:type="dxa"/>
            <w:tcBorders>
              <w:bottom w:val="single" w:sz="4" w:space="0" w:color="auto"/>
            </w:tcBorders>
          </w:tcPr>
          <w:p w:rsidR="00965473" w:rsidRPr="00844BB1" w:rsidRDefault="00965473" w:rsidP="004C20A9">
            <w:pPr>
              <w:spacing w:before="317" w:line="322" w:lineRule="exact"/>
              <w:rPr>
                <w:b/>
              </w:rPr>
            </w:pPr>
            <w:r w:rsidRPr="00844BB1">
              <w:rPr>
                <w:b/>
                <w:sz w:val="28"/>
                <w:szCs w:val="28"/>
              </w:rPr>
              <w:t>Ставка налога</w:t>
            </w:r>
          </w:p>
        </w:tc>
      </w:tr>
      <w:tr w:rsidR="00965473" w:rsidRPr="00844BB1" w:rsidTr="004C20A9">
        <w:trPr>
          <w:trHeight w:val="1300"/>
        </w:trPr>
        <w:tc>
          <w:tcPr>
            <w:tcW w:w="5163" w:type="dxa"/>
            <w:vMerge/>
            <w:tcBorders>
              <w:bottom w:val="single" w:sz="4" w:space="0" w:color="000000" w:themeColor="text1"/>
            </w:tcBorders>
          </w:tcPr>
          <w:p w:rsidR="00965473" w:rsidRPr="00844BB1" w:rsidRDefault="00965473" w:rsidP="004C20A9">
            <w:pPr>
              <w:spacing w:before="317" w:line="322" w:lineRule="exact"/>
              <w:rPr>
                <w:b/>
              </w:rPr>
            </w:pPr>
          </w:p>
        </w:tc>
        <w:tc>
          <w:tcPr>
            <w:tcW w:w="514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65473" w:rsidRPr="00844BB1" w:rsidRDefault="00965473" w:rsidP="004C20A9">
            <w:pPr>
              <w:spacing w:before="317" w:line="322" w:lineRule="exact"/>
              <w:rPr>
                <w:b/>
              </w:rPr>
            </w:pPr>
            <w:r w:rsidRPr="00844BB1">
              <w:rPr>
                <w:b/>
                <w:sz w:val="28"/>
                <w:szCs w:val="28"/>
              </w:rPr>
              <w:t>Имущество физических лиц</w:t>
            </w:r>
          </w:p>
        </w:tc>
      </w:tr>
      <w:tr w:rsidR="00965473" w:rsidRPr="00844BB1" w:rsidTr="004C20A9">
        <w:tc>
          <w:tcPr>
            <w:tcW w:w="5163" w:type="dxa"/>
          </w:tcPr>
          <w:p w:rsidR="00965473" w:rsidRPr="00844BB1" w:rsidRDefault="00965473" w:rsidP="004C20A9">
            <w:pPr>
              <w:spacing w:before="317" w:line="322" w:lineRule="exact"/>
            </w:pPr>
            <w:r w:rsidRPr="00844BB1">
              <w:rPr>
                <w:sz w:val="28"/>
                <w:szCs w:val="28"/>
              </w:rPr>
              <w:t>До 300 тыс</w:t>
            </w:r>
            <w:proofErr w:type="gramStart"/>
            <w:r w:rsidRPr="00844BB1">
              <w:rPr>
                <w:sz w:val="28"/>
                <w:szCs w:val="28"/>
              </w:rPr>
              <w:t>.р</w:t>
            </w:r>
            <w:proofErr w:type="gramEnd"/>
            <w:r w:rsidRPr="00844BB1">
              <w:rPr>
                <w:sz w:val="28"/>
                <w:szCs w:val="28"/>
              </w:rPr>
              <w:t>уб.(включительно)</w:t>
            </w:r>
          </w:p>
        </w:tc>
        <w:tc>
          <w:tcPr>
            <w:tcW w:w="5143" w:type="dxa"/>
          </w:tcPr>
          <w:p w:rsidR="00965473" w:rsidRPr="00844BB1" w:rsidRDefault="00965473" w:rsidP="004C20A9">
            <w:pPr>
              <w:spacing w:before="317" w:line="322" w:lineRule="exact"/>
            </w:pPr>
            <w:r w:rsidRPr="00844BB1">
              <w:rPr>
                <w:sz w:val="28"/>
                <w:szCs w:val="28"/>
              </w:rPr>
              <w:t>0,1 (включительно)</w:t>
            </w:r>
          </w:p>
        </w:tc>
      </w:tr>
      <w:tr w:rsidR="00965473" w:rsidRPr="00844BB1" w:rsidTr="004C20A9">
        <w:tc>
          <w:tcPr>
            <w:tcW w:w="5163" w:type="dxa"/>
          </w:tcPr>
          <w:p w:rsidR="00965473" w:rsidRPr="00844BB1" w:rsidRDefault="00965473" w:rsidP="004C20A9">
            <w:pPr>
              <w:spacing w:before="317" w:line="322" w:lineRule="exact"/>
            </w:pPr>
            <w:r w:rsidRPr="00844BB1">
              <w:rPr>
                <w:sz w:val="28"/>
                <w:szCs w:val="28"/>
              </w:rPr>
              <w:t xml:space="preserve">От 300 </w:t>
            </w:r>
            <w:proofErr w:type="spellStart"/>
            <w:r w:rsidRPr="00844BB1">
              <w:rPr>
                <w:sz w:val="28"/>
                <w:szCs w:val="28"/>
              </w:rPr>
              <w:t>тыс</w:t>
            </w:r>
            <w:proofErr w:type="gramStart"/>
            <w:r w:rsidRPr="00844BB1">
              <w:rPr>
                <w:sz w:val="28"/>
                <w:szCs w:val="28"/>
              </w:rPr>
              <w:t>.р</w:t>
            </w:r>
            <w:proofErr w:type="gramEnd"/>
            <w:r w:rsidRPr="00844BB1">
              <w:rPr>
                <w:sz w:val="28"/>
                <w:szCs w:val="28"/>
              </w:rPr>
              <w:t>уб</w:t>
            </w:r>
            <w:proofErr w:type="spellEnd"/>
            <w:r w:rsidRPr="00844BB1">
              <w:rPr>
                <w:sz w:val="28"/>
                <w:szCs w:val="28"/>
              </w:rPr>
              <w:t xml:space="preserve"> до 500 </w:t>
            </w:r>
            <w:proofErr w:type="spellStart"/>
            <w:r w:rsidRPr="00844BB1">
              <w:rPr>
                <w:sz w:val="28"/>
                <w:szCs w:val="28"/>
              </w:rPr>
              <w:t>тыс.руб</w:t>
            </w:r>
            <w:proofErr w:type="spellEnd"/>
            <w:r w:rsidRPr="00844BB1">
              <w:rPr>
                <w:sz w:val="28"/>
                <w:szCs w:val="28"/>
              </w:rPr>
              <w:t xml:space="preserve"> (включительно)</w:t>
            </w:r>
          </w:p>
        </w:tc>
        <w:tc>
          <w:tcPr>
            <w:tcW w:w="5143" w:type="dxa"/>
          </w:tcPr>
          <w:p w:rsidR="00965473" w:rsidRPr="00844BB1" w:rsidRDefault="00965473" w:rsidP="004C20A9">
            <w:pPr>
              <w:spacing w:before="317" w:line="322" w:lineRule="exact"/>
            </w:pPr>
            <w:r w:rsidRPr="00844BB1">
              <w:rPr>
                <w:sz w:val="28"/>
                <w:szCs w:val="28"/>
              </w:rPr>
              <w:t>0,2 (включительно)</w:t>
            </w:r>
          </w:p>
        </w:tc>
      </w:tr>
      <w:tr w:rsidR="00965473" w:rsidRPr="00844BB1" w:rsidTr="004C20A9">
        <w:tc>
          <w:tcPr>
            <w:tcW w:w="5163" w:type="dxa"/>
          </w:tcPr>
          <w:p w:rsidR="00965473" w:rsidRPr="00844BB1" w:rsidRDefault="00965473" w:rsidP="004C20A9">
            <w:pPr>
              <w:spacing w:before="317" w:line="322" w:lineRule="exact"/>
            </w:pPr>
            <w:r w:rsidRPr="00844BB1">
              <w:rPr>
                <w:sz w:val="28"/>
                <w:szCs w:val="28"/>
              </w:rPr>
              <w:t xml:space="preserve">Свыше 500 </w:t>
            </w:r>
            <w:proofErr w:type="spellStart"/>
            <w:r w:rsidRPr="00844BB1">
              <w:rPr>
                <w:sz w:val="28"/>
                <w:szCs w:val="28"/>
              </w:rPr>
              <w:t>тыс</w:t>
            </w:r>
            <w:proofErr w:type="gramStart"/>
            <w:r w:rsidRPr="00844BB1">
              <w:rPr>
                <w:sz w:val="28"/>
                <w:szCs w:val="28"/>
              </w:rPr>
              <w:t>.р</w:t>
            </w:r>
            <w:proofErr w:type="gramEnd"/>
            <w:r w:rsidRPr="00844BB1">
              <w:rPr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5143" w:type="dxa"/>
          </w:tcPr>
          <w:p w:rsidR="00965473" w:rsidRPr="00844BB1" w:rsidRDefault="00965473" w:rsidP="004C20A9">
            <w:pPr>
              <w:spacing w:before="317" w:line="322" w:lineRule="exact"/>
            </w:pPr>
            <w:r w:rsidRPr="00844BB1">
              <w:rPr>
                <w:sz w:val="28"/>
                <w:szCs w:val="28"/>
              </w:rPr>
              <w:t>0,7 (включительно)</w:t>
            </w:r>
          </w:p>
        </w:tc>
      </w:tr>
    </w:tbl>
    <w:p w:rsidR="00965473" w:rsidRDefault="00965473" w:rsidP="00965473">
      <w:pPr>
        <w:shd w:val="clear" w:color="auto" w:fill="FFFFFF"/>
        <w:tabs>
          <w:tab w:val="left" w:pos="418"/>
        </w:tabs>
        <w:spacing w:before="634" w:line="322" w:lineRule="exact"/>
        <w:rPr>
          <w:color w:val="3D3D3D"/>
          <w:spacing w:val="-13"/>
          <w:sz w:val="29"/>
          <w:szCs w:val="29"/>
        </w:rPr>
      </w:pPr>
      <w:r>
        <w:rPr>
          <w:color w:val="3D3D3D"/>
          <w:spacing w:val="-5"/>
          <w:sz w:val="29"/>
          <w:szCs w:val="29"/>
        </w:rPr>
        <w:t>3.Льготы по налогу предоставляются налогоплательщикам в соответствии</w:t>
      </w:r>
      <w:r>
        <w:rPr>
          <w:color w:val="3D3D3D"/>
          <w:spacing w:val="-5"/>
          <w:sz w:val="29"/>
          <w:szCs w:val="29"/>
        </w:rPr>
        <w:br/>
      </w:r>
      <w:r>
        <w:rPr>
          <w:color w:val="3D3D3D"/>
          <w:spacing w:val="-6"/>
          <w:sz w:val="29"/>
          <w:szCs w:val="29"/>
        </w:rPr>
        <w:t>со ст. 4 Закона Российской Федерации « О налогах на имущество физических</w:t>
      </w:r>
      <w:r>
        <w:rPr>
          <w:color w:val="3D3D3D"/>
          <w:spacing w:val="-6"/>
          <w:sz w:val="29"/>
          <w:szCs w:val="29"/>
        </w:rPr>
        <w:br/>
      </w:r>
      <w:r>
        <w:rPr>
          <w:color w:val="3D3D3D"/>
          <w:spacing w:val="-8"/>
          <w:sz w:val="29"/>
          <w:szCs w:val="29"/>
        </w:rPr>
        <w:t>лиц».</w:t>
      </w:r>
    </w:p>
    <w:p w:rsidR="00965473" w:rsidRDefault="00965473" w:rsidP="00965473">
      <w:pPr>
        <w:shd w:val="clear" w:color="auto" w:fill="FFFFFF"/>
        <w:tabs>
          <w:tab w:val="left" w:pos="418"/>
        </w:tabs>
        <w:spacing w:line="322" w:lineRule="exact"/>
        <w:rPr>
          <w:color w:val="3D3D3D"/>
          <w:spacing w:val="-5"/>
          <w:sz w:val="29"/>
          <w:szCs w:val="29"/>
        </w:rPr>
      </w:pPr>
      <w:r>
        <w:rPr>
          <w:color w:val="3D3D3D"/>
          <w:spacing w:val="-6"/>
          <w:sz w:val="29"/>
          <w:szCs w:val="29"/>
        </w:rPr>
        <w:t>4.Уплата налога производится владельцами равными долями в два срока -</w:t>
      </w:r>
      <w:r>
        <w:rPr>
          <w:color w:val="3D3D3D"/>
          <w:spacing w:val="-6"/>
          <w:sz w:val="29"/>
          <w:szCs w:val="29"/>
        </w:rPr>
        <w:br/>
      </w:r>
      <w:r>
        <w:rPr>
          <w:color w:val="3D3D3D"/>
          <w:spacing w:val="-5"/>
          <w:sz w:val="29"/>
          <w:szCs w:val="29"/>
        </w:rPr>
        <w:t>не позднее 01 ноября года, следующего за годом, за который исчислен налог.</w:t>
      </w:r>
    </w:p>
    <w:p w:rsidR="00965473" w:rsidRPr="009B757E" w:rsidRDefault="00965473" w:rsidP="00965473">
      <w:pPr>
        <w:shd w:val="clear" w:color="auto" w:fill="FFFFFF"/>
        <w:tabs>
          <w:tab w:val="left" w:pos="418"/>
        </w:tabs>
        <w:spacing w:line="322" w:lineRule="exact"/>
      </w:pPr>
      <w:r>
        <w:rPr>
          <w:color w:val="3D3D3D"/>
          <w:spacing w:val="-6"/>
          <w:sz w:val="29"/>
          <w:szCs w:val="29"/>
        </w:rPr>
        <w:t>6.Настоящее решение вступает в силу с 1 января 2011 года, но не ранее чем</w:t>
      </w:r>
    </w:p>
    <w:p w:rsidR="00965473" w:rsidRDefault="00965473" w:rsidP="00965473">
      <w:pPr>
        <w:shd w:val="clear" w:color="auto" w:fill="FFFFFF"/>
        <w:tabs>
          <w:tab w:val="left" w:pos="418"/>
        </w:tabs>
        <w:spacing w:line="322" w:lineRule="exact"/>
        <w:rPr>
          <w:color w:val="3D3D3D"/>
          <w:spacing w:val="-6"/>
          <w:sz w:val="29"/>
          <w:szCs w:val="29"/>
        </w:rPr>
      </w:pPr>
      <w:r>
        <w:rPr>
          <w:color w:val="3D3D3D"/>
          <w:spacing w:val="-6"/>
          <w:sz w:val="29"/>
          <w:szCs w:val="29"/>
        </w:rPr>
        <w:t>по истечении одного месяца со дня его обнародования.</w:t>
      </w:r>
    </w:p>
    <w:p w:rsidR="00965473" w:rsidRDefault="00965473" w:rsidP="00965473">
      <w:pPr>
        <w:shd w:val="clear" w:color="auto" w:fill="FFFFFF"/>
        <w:tabs>
          <w:tab w:val="left" w:pos="418"/>
        </w:tabs>
        <w:spacing w:line="322" w:lineRule="exact"/>
        <w:rPr>
          <w:color w:val="3D3D3D"/>
          <w:spacing w:val="-6"/>
          <w:sz w:val="29"/>
          <w:szCs w:val="29"/>
        </w:rPr>
      </w:pPr>
    </w:p>
    <w:p w:rsidR="00965473" w:rsidRDefault="00965473" w:rsidP="00965473">
      <w:pPr>
        <w:shd w:val="clear" w:color="auto" w:fill="FFFFFF"/>
        <w:tabs>
          <w:tab w:val="left" w:pos="418"/>
        </w:tabs>
        <w:spacing w:line="322" w:lineRule="exact"/>
        <w:rPr>
          <w:color w:val="3D3D3D"/>
          <w:spacing w:val="-6"/>
          <w:sz w:val="29"/>
          <w:szCs w:val="29"/>
        </w:rPr>
      </w:pPr>
      <w:r>
        <w:rPr>
          <w:color w:val="3D3D3D"/>
          <w:spacing w:val="-6"/>
          <w:sz w:val="29"/>
          <w:szCs w:val="29"/>
        </w:rPr>
        <w:t>Глава Динамовского МО</w:t>
      </w:r>
      <w:r>
        <w:rPr>
          <w:color w:val="3D3D3D"/>
          <w:spacing w:val="-6"/>
          <w:sz w:val="29"/>
          <w:szCs w:val="29"/>
        </w:rPr>
        <w:tab/>
      </w:r>
      <w:r>
        <w:rPr>
          <w:color w:val="3D3D3D"/>
          <w:spacing w:val="-6"/>
          <w:sz w:val="29"/>
          <w:szCs w:val="29"/>
        </w:rPr>
        <w:tab/>
      </w:r>
      <w:r>
        <w:rPr>
          <w:color w:val="3D3D3D"/>
          <w:spacing w:val="-6"/>
          <w:sz w:val="29"/>
          <w:szCs w:val="29"/>
        </w:rPr>
        <w:tab/>
      </w:r>
      <w:r>
        <w:rPr>
          <w:color w:val="3D3D3D"/>
          <w:spacing w:val="-6"/>
          <w:sz w:val="29"/>
          <w:szCs w:val="29"/>
        </w:rPr>
        <w:tab/>
      </w:r>
      <w:r>
        <w:rPr>
          <w:color w:val="3D3D3D"/>
          <w:spacing w:val="-6"/>
          <w:sz w:val="29"/>
          <w:szCs w:val="29"/>
        </w:rPr>
        <w:tab/>
      </w:r>
      <w:r>
        <w:rPr>
          <w:color w:val="3D3D3D"/>
          <w:spacing w:val="-6"/>
          <w:sz w:val="29"/>
          <w:szCs w:val="29"/>
        </w:rPr>
        <w:tab/>
        <w:t>Г.А.Янчий</w:t>
      </w:r>
    </w:p>
    <w:p w:rsidR="00E85DFC" w:rsidRDefault="00E85DFC"/>
    <w:sectPr w:rsidR="00E85DFC" w:rsidSect="007D52FD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65473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0BC7"/>
    <w:rsid w:val="003838E8"/>
    <w:rsid w:val="003D6C18"/>
    <w:rsid w:val="004135B3"/>
    <w:rsid w:val="004265C7"/>
    <w:rsid w:val="00430718"/>
    <w:rsid w:val="0043527D"/>
    <w:rsid w:val="00450790"/>
    <w:rsid w:val="0046282D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36C5"/>
    <w:rsid w:val="005F58AE"/>
    <w:rsid w:val="006137CE"/>
    <w:rsid w:val="0062143D"/>
    <w:rsid w:val="006317CB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C288A"/>
    <w:rsid w:val="007D52FD"/>
    <w:rsid w:val="007E1225"/>
    <w:rsid w:val="007F430D"/>
    <w:rsid w:val="00811568"/>
    <w:rsid w:val="008B5CE3"/>
    <w:rsid w:val="008C3183"/>
    <w:rsid w:val="008D3FA7"/>
    <w:rsid w:val="00927F39"/>
    <w:rsid w:val="00932612"/>
    <w:rsid w:val="009571CA"/>
    <w:rsid w:val="00960756"/>
    <w:rsid w:val="00965473"/>
    <w:rsid w:val="00970A2D"/>
    <w:rsid w:val="00973882"/>
    <w:rsid w:val="009A0BAC"/>
    <w:rsid w:val="009B5C38"/>
    <w:rsid w:val="009D1274"/>
    <w:rsid w:val="009D2E65"/>
    <w:rsid w:val="00A02584"/>
    <w:rsid w:val="00A04987"/>
    <w:rsid w:val="00A11453"/>
    <w:rsid w:val="00A15B44"/>
    <w:rsid w:val="00A94A46"/>
    <w:rsid w:val="00AD6009"/>
    <w:rsid w:val="00B21ABB"/>
    <w:rsid w:val="00B35C6D"/>
    <w:rsid w:val="00B42533"/>
    <w:rsid w:val="00B45174"/>
    <w:rsid w:val="00B71192"/>
    <w:rsid w:val="00B9612D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473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4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2010-11-18T06:30:00Z</dcterms:created>
  <dcterms:modified xsi:type="dcterms:W3CDTF">2010-11-18T07:24:00Z</dcterms:modified>
</cp:coreProperties>
</file>